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86" w:rsidRPr="006C1160" w:rsidRDefault="00FB0286" w:rsidP="00FB0286">
      <w:pPr>
        <w:pStyle w:val="a3"/>
        <w:shd w:val="clear" w:color="auto" w:fill="E1E1E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C1160">
        <w:rPr>
          <w:rStyle w:val="a4"/>
          <w:color w:val="000000"/>
          <w:bdr w:val="none" w:sz="0" w:space="0" w:color="auto" w:frame="1"/>
        </w:rPr>
        <w:t>ГБУ «Жилищник Останкинского района» доводит до сведения жителей, имеющих задолженность за жилищно-коммунальные услуги, что управляющей компанией проводится претензионно-исковая работа по взысканию задолженности.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Большинство граждан исправно платят за жилищно-коммунальные услуги. Однако есть немало и тех, кто по разным причинам становится должником. Сегодня уделяется большое внимание урегулированию вопросов, связанных с задолженностью граждан за жилищно-коммунальные услуги. В том числе в судебном порядке.</w:t>
      </w:r>
    </w:p>
    <w:p w:rsidR="00FB0286" w:rsidRPr="006C1160" w:rsidRDefault="00FB0286" w:rsidP="00FB0286">
      <w:pPr>
        <w:pStyle w:val="a3"/>
        <w:shd w:val="clear" w:color="auto" w:fill="E1E1E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C1160">
        <w:rPr>
          <w:rStyle w:val="a4"/>
          <w:color w:val="000000"/>
          <w:bdr w:val="none" w:sz="0" w:space="0" w:color="auto" w:frame="1"/>
        </w:rPr>
        <w:t>Обращаем Ваше внимание!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Согласно п. 1 ст. 155 Жилищного кодекса «плата за жилое помещение и коммунальные услуги вносится ежемесячно до десятого числа месяца, следующего за истекшим».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Согласно п. 3 ст. 31 Жилищного кодекса РФ дееспособные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 xml:space="preserve">Кроме того, управляющая компания имеет право применять штрафные санкции в виде начисления пени в отношении должника, согласно п. 14 </w:t>
      </w:r>
      <w:proofErr w:type="spellStart"/>
      <w:r w:rsidRPr="006C1160">
        <w:rPr>
          <w:color w:val="000000"/>
          <w:sz w:val="22"/>
          <w:szCs w:val="22"/>
        </w:rPr>
        <w:t>cт</w:t>
      </w:r>
      <w:proofErr w:type="spellEnd"/>
      <w:r w:rsidRPr="006C1160">
        <w:rPr>
          <w:color w:val="000000"/>
          <w:sz w:val="22"/>
          <w:szCs w:val="22"/>
        </w:rPr>
        <w:t>. 155 Жилищного кодекса РФ, в случае несвоевременного и/или неполного внесения платы за жилое помещение и/или коммунальные услуги у гражданина возникает обязанность уплаты пени в размере 1/300 (одной трехсотой) ставки рефинансирования ЦБ РФ от невыплаченных в срок сумм за каждый день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ГБУ «Жилищник Останкинского района» ежемесячно направляет в суды города Москвы исковые заявления и заявления о взыскании задолженности за ЖКУ.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По результатам вынесенных решений суда исполнительные листы в отношении жителей-должников передаются в службу судебных приставов, а также в Банки РФ, Пенсионный фонд для принудительного взыскания в рамках исполнительного производства, арестовываются счета, детские пособия, пенсии.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В соответствии с Федеральным законом от 02.10.2007 N 229-ФЗ «Об исполнительном производстве» в рамках исполнительного производства к должнику с целью получения с должника имущества, в том числе денежных средств, подлежащего взысканию по исполнительному листу, могут быть применены меры принудительного исполнения, в виде: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1) обращение взыскания на имущество должника, в том числе на денежные средства и ценные бумаги;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2) обращение взыскания на периодические выплаты, получаемые должником в силу трудовых, гражданско-правовых или социальных правоотношений;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3) наложение ареста на имущество должника, находящееся у должника или у третьих лиц, во исполнение судебного акта об аресте имущества;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4) обращение в регистрирующий орган для регистрации перехода права на имущество, в том числе на ценные бумаги, с должника на взыскателя в случаях и порядке, которые установлены настоящим Федеральным законом;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lastRenderedPageBreak/>
        <w:t>5) принудительное вселение взыскателя в жилое помещение;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6) принудительное выселение должника из жилого помещения;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7) освобождение нежилого помещения, хранилища от пребывания в них должника и его имущества;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Кроме того, на основании ст. 67 ФЗ «Об исполнительном производстве» при неисполнении должником в установленный срок без уважительных причин требований, содержащихся в исполнительном документе, выданном на основании судебного акта или являющемся судебным актом, судебный пристав-исполнитель вправе вынести постановление о временном ограничении на выезд должника из Российской Федерации.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Одновременно напоминаем жителям-должникам о том, что в Северо-Восточном округе уже были факты выселения должников по оплате ЖКУ из квартир в менее комфортное жилье. При этом выселение должников возможно не только из муниципальных квартир, но и из частной собственности, поскольку Жилищный Кодекс РФ на настоящий момент позволяет это сделать. В данном случае просто существует несколько иной порядок выселения: квартира продается с торгов и денежные средства за вычетом долгов переводятся на расчетный счет собственника (уже бывшего). Такие крайние меры по отношению к неплательщикам за ЖКУ, как выселение из квартиры или арест имущества, не должны превалировать, однако гражданам важно помнить, что от их недобросовестного отношения к оплате жилищно-коммунальных услуг страдают, прежде всего, их родные и близкие.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Также в случае вынесения судебного решения о взыскании долга, жители- должники вынуждены будут возместить расходы по оплате государственной пошлины, сумма которой зависит от суммы долга, пени за несвоевременное внесение платежей за ЖКУ, а также расходы по исполнению судебного решения.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Уважаемые жители, высылаемые Вам уведомления о наличии задолженности, долговые квитанции дают Вам возможность урегулировать задолженность в досудебном порядке. Просим обратить Ваше внимание на задолженность, при появлении в Вашем почтовом ящике напоминания о долгах, выяснить причину задолженности и способах ее погашения, без применения мер ответственности за неуплату в судебном порядке.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6C1160">
        <w:rPr>
          <w:color w:val="000000"/>
          <w:sz w:val="22"/>
          <w:szCs w:val="22"/>
        </w:rPr>
        <w:t>Непоступление</w:t>
      </w:r>
      <w:proofErr w:type="spellEnd"/>
      <w:r w:rsidRPr="006C1160">
        <w:rPr>
          <w:color w:val="000000"/>
          <w:sz w:val="22"/>
          <w:szCs w:val="22"/>
        </w:rPr>
        <w:t xml:space="preserve"> от должников денежных средств в счет оплаты жилищно-коммунальных услуг препятствует надлежащему исполнению обязательств ГБУ «Жилищник Останкинского района» по своевременному оказанию услуг и выполнению работ по содержанию и ремонту общего имущества многоквартирного дома.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Также несвоевременное внесение платы за жилищно-коммунальные услуги не только нарушает нормальный режим работы организации, выполняющей в Вашем доме функции управления, городских ресурсоснабжающих компаний, но и может иметь для жителей-должников негативные последствия.</w:t>
      </w:r>
    </w:p>
    <w:p w:rsidR="00FB0286" w:rsidRPr="006C1160" w:rsidRDefault="00FB0286" w:rsidP="00FB0286">
      <w:pPr>
        <w:pStyle w:val="a3"/>
        <w:shd w:val="clear" w:color="auto" w:fill="E1E1E1"/>
        <w:spacing w:before="360" w:beforeAutospacing="0" w:after="360" w:afterAutospacing="0"/>
        <w:jc w:val="both"/>
        <w:textAlignment w:val="baseline"/>
        <w:rPr>
          <w:color w:val="000000"/>
          <w:sz w:val="22"/>
          <w:szCs w:val="22"/>
        </w:rPr>
      </w:pPr>
      <w:r w:rsidRPr="006C1160">
        <w:rPr>
          <w:color w:val="000000"/>
          <w:sz w:val="22"/>
          <w:szCs w:val="22"/>
        </w:rPr>
        <w:t>Рекомендуем для снижения размера платы по жилищно-коммунальным платежам установить в квартирах индивидуальные приборы учета водопотребления, следить за своевременным предоставлением сведений по показаниям индивидуальных квартирных приборов учета.</w:t>
      </w:r>
    </w:p>
    <w:p w:rsidR="00353ED0" w:rsidRDefault="00353ED0">
      <w:bookmarkStart w:id="0" w:name="_GoBack"/>
      <w:bookmarkEnd w:id="0"/>
    </w:p>
    <w:sectPr w:rsidR="0035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6"/>
    <w:rsid w:val="00353ED0"/>
    <w:rsid w:val="00F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79EF8-922C-4A19-AA5D-0A295C8E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2020-10-20T07:07:00Z</dcterms:created>
  <dcterms:modified xsi:type="dcterms:W3CDTF">2020-10-20T07:08:00Z</dcterms:modified>
</cp:coreProperties>
</file>